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DAILY ASSESSMENT FORMAT</w:t>
      </w:r>
    </w:p>
    <w:tbl>
      <w:tblPr/>
      <w:tblGrid>
        <w:gridCol w:w="1362"/>
        <w:gridCol w:w="3856"/>
        <w:gridCol w:w="1341"/>
        <w:gridCol w:w="3511"/>
      </w:tblGrid>
      <w:tr>
        <w:trPr>
          <w:trHeight w:val="1" w:hRule="atLeast"/>
          <w:jc w:val="left"/>
        </w:trPr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Date:</w:t>
            </w:r>
          </w:p>
        </w:tc>
        <w:tc>
          <w:tcPr>
            <w:tcW w:w="38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27/05/2020</w:t>
            </w:r>
          </w:p>
        </w:tc>
        <w:tc>
          <w:tcPr>
            <w:tcW w:w="13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Name:</w:t>
            </w:r>
          </w:p>
        </w:tc>
        <w:tc>
          <w:tcPr>
            <w:tcW w:w="35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PADMINI M</w:t>
            </w:r>
          </w:p>
        </w:tc>
      </w:tr>
      <w:tr>
        <w:trPr>
          <w:trHeight w:val="1" w:hRule="atLeast"/>
          <w:jc w:val="left"/>
        </w:trPr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Course:</w:t>
            </w:r>
          </w:p>
        </w:tc>
        <w:tc>
          <w:tcPr>
            <w:tcW w:w="38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DIGITAL SIGNAL PROCESSING</w:t>
            </w:r>
          </w:p>
        </w:tc>
        <w:tc>
          <w:tcPr>
            <w:tcW w:w="13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USN:</w:t>
            </w:r>
          </w:p>
        </w:tc>
        <w:tc>
          <w:tcPr>
            <w:tcW w:w="35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4AL17EC066</w:t>
            </w:r>
          </w:p>
        </w:tc>
      </w:tr>
      <w:tr>
        <w:trPr>
          <w:trHeight w:val="1" w:hRule="atLeast"/>
          <w:jc w:val="left"/>
        </w:trPr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Topic:</w:t>
            </w:r>
          </w:p>
        </w:tc>
        <w:tc>
          <w:tcPr>
            <w:tcW w:w="38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9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Fourier Transforms</w:t>
            </w:r>
          </w:p>
          <w:p>
            <w:pPr>
              <w:numPr>
                <w:ilvl w:val="0"/>
                <w:numId w:val="9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FFT</w:t>
            </w:r>
          </w:p>
          <w:p>
            <w:pPr>
              <w:numPr>
                <w:ilvl w:val="0"/>
                <w:numId w:val="9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FFT Fast Fourier Transform Matlab </w:t>
            </w:r>
          </w:p>
          <w:p>
            <w:pPr>
              <w:numPr>
                <w:ilvl w:val="0"/>
                <w:numId w:val="9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FIR and IIR Filters</w:t>
            </w:r>
          </w:p>
          <w:p>
            <w:pPr>
              <w:numPr>
                <w:ilvl w:val="0"/>
                <w:numId w:val="9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Study and analysis FIR and IIR using FDA tool in MatLab</w:t>
            </w:r>
          </w:p>
          <w:p>
            <w:pPr>
              <w:numPr>
                <w:ilvl w:val="0"/>
                <w:numId w:val="9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Introduction to WT</w:t>
            </w:r>
          </w:p>
          <w:p>
            <w:pPr>
              <w:numPr>
                <w:ilvl w:val="0"/>
                <w:numId w:val="9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CWT &amp; DWT</w:t>
            </w:r>
          </w:p>
          <w:p>
            <w:pPr>
              <w:numPr>
                <w:ilvl w:val="0"/>
                <w:numId w:val="9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Implementation of signal Filtering signal using WT in MatLAb</w:t>
            </w:r>
          </w:p>
          <w:p>
            <w:pPr>
              <w:numPr>
                <w:ilvl w:val="0"/>
                <w:numId w:val="9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F9F9F9" w:val="clear"/>
              </w:rPr>
              <w:t xml:space="preserve">Short-time Fourier Transform and the Spectogram</w:t>
            </w:r>
          </w:p>
          <w:p>
            <w:pPr>
              <w:numPr>
                <w:ilvl w:val="0"/>
                <w:numId w:val="9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Welch's method and windowing </w:t>
            </w:r>
          </w:p>
          <w:p>
            <w:pPr>
              <w:numPr>
                <w:ilvl w:val="0"/>
                <w:numId w:val="9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F9F9F9" w:val="clear"/>
              </w:rPr>
              <w:t xml:space="preserve">ECG Signal Analysis Using MATLAB</w:t>
            </w:r>
          </w:p>
        </w:tc>
        <w:tc>
          <w:tcPr>
            <w:tcW w:w="13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Semester &amp; Section:</w:t>
            </w:r>
          </w:p>
        </w:tc>
        <w:tc>
          <w:tcPr>
            <w:tcW w:w="35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6th Bsec</w:t>
            </w:r>
          </w:p>
        </w:tc>
      </w:tr>
      <w:tr>
        <w:trPr>
          <w:trHeight w:val="1" w:hRule="atLeast"/>
          <w:jc w:val="left"/>
        </w:trPr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Github Repository:</w:t>
            </w:r>
          </w:p>
        </w:tc>
        <w:tc>
          <w:tcPr>
            <w:tcW w:w="38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Padmini</w:t>
            </w:r>
          </w:p>
        </w:tc>
        <w:tc>
          <w:tcPr>
            <w:tcW w:w="13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5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9985"/>
      </w:tblGrid>
      <w:tr>
        <w:trPr>
          <w:trHeight w:val="1" w:hRule="atLeast"/>
          <w:jc w:val="left"/>
        </w:trPr>
        <w:tc>
          <w:tcPr>
            <w:tcW w:w="9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FORENOON SESSION DETAILS</w:t>
            </w:r>
          </w:p>
        </w:tc>
      </w:tr>
      <w:tr>
        <w:trPr>
          <w:trHeight w:val="1" w:hRule="atLeast"/>
          <w:jc w:val="left"/>
        </w:trPr>
        <w:tc>
          <w:tcPr>
            <w:tcW w:w="9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Image of session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4668">
                <v:rect xmlns:o="urn:schemas-microsoft-com:office:office" xmlns:v="urn:schemas-microsoft-com:vml" id="rectole0000000000" style="width:415.150000pt;height:233.400000pt" o:preferrelative="t" o:ole="">
                  <o:lock v:ext="edit"/>
                  <v:imagedata xmlns:r="http://schemas.openxmlformats.org/officeDocument/2006/relationships" r:id="docRId1" o:title=""/>
                </v:rect>
      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4668">
                <v:rect xmlns:o="urn:schemas-microsoft-com:office:office" xmlns:v="urn:schemas-microsoft-com:vml" id="rectole0000000001" style="width:415.150000pt;height:233.400000pt" o:preferrelative="t" o:ole="">
                  <o:lock v:ext="edit"/>
                  <v:imagedata xmlns:r="http://schemas.openxmlformats.org/officeDocument/2006/relationships" r:id="docRId3" o:title=""/>
                </v:rect>
      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4668">
                <v:rect xmlns:o="urn:schemas-microsoft-com:office:office" xmlns:v="urn:schemas-microsoft-com:vml" id="rectole0000000002" style="width:415.150000pt;height:233.400000pt" o:preferrelative="t" o:ole="">
                  <o:lock v:ext="edit"/>
                  <v:imagedata xmlns:r="http://schemas.openxmlformats.org/officeDocument/2006/relationships" r:id="docRId5" o:title=""/>
                </v:rect>
      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Report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–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 Report can be typed or hand written for up to two pages.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11759">
                <v:rect xmlns:o="urn:schemas-microsoft-com:office:office" xmlns:v="urn:schemas-microsoft-com:vml" id="rectole0000000003" style="width:415.150000pt;height:587.950000pt" o:preferrelative="t" o:ole="">
                  <o:lock v:ext="edit"/>
                  <v:imagedata xmlns:r="http://schemas.openxmlformats.org/officeDocument/2006/relationships" r:id="docRId7" o:title=""/>
                </v:rect>
      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13392">
                <v:rect xmlns:o="urn:schemas-microsoft-com:office:office" xmlns:v="urn:schemas-microsoft-com:vml" id="rectole0000000004" style="width:415.150000pt;height:669.600000pt" o:preferrelative="t" o:ole="">
                  <o:lock v:ext="edit"/>
                  <v:imagedata xmlns:r="http://schemas.openxmlformats.org/officeDocument/2006/relationships" r:id="docRId9" o:title=""/>
                </v:rect>
      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10895">
                <v:rect xmlns:o="urn:schemas-microsoft-com:office:office" xmlns:v="urn:schemas-microsoft-com:vml" id="rectole0000000005" style="width:415.150000pt;height:544.750000pt" o:preferrelative="t" o:ole="">
                  <o:lock v:ext="edit"/>
                  <v:imagedata xmlns:r="http://schemas.openxmlformats.org/officeDocument/2006/relationships" r:id="docRId11" o:title=""/>
                </v:rect>
      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985"/>
        <w:gridCol w:w="4049"/>
        <w:gridCol w:w="1351"/>
        <w:gridCol w:w="3600"/>
        <w:gridCol w:w="2014"/>
      </w:tblGrid>
      <w:tr>
        <w:trPr>
          <w:trHeight w:val="1" w:hRule="atLeast"/>
          <w:jc w:val="left"/>
        </w:trPr>
        <w:tc>
          <w:tcPr>
            <w:tcW w:w="98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Date:</w:t>
            </w:r>
          </w:p>
        </w:tc>
        <w:tc>
          <w:tcPr>
            <w:tcW w:w="40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27/05/2020</w:t>
            </w:r>
          </w:p>
        </w:tc>
        <w:tc>
          <w:tcPr>
            <w:tcW w:w="13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Name:</w:t>
            </w:r>
          </w:p>
        </w:tc>
        <w:tc>
          <w:tcPr>
            <w:tcW w:w="5614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PADMINI M</w:t>
            </w:r>
          </w:p>
        </w:tc>
      </w:tr>
      <w:tr>
        <w:trPr>
          <w:trHeight w:val="1" w:hRule="atLeast"/>
          <w:jc w:val="left"/>
        </w:trPr>
        <w:tc>
          <w:tcPr>
            <w:tcW w:w="98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Course:</w:t>
            </w:r>
          </w:p>
        </w:tc>
        <w:tc>
          <w:tcPr>
            <w:tcW w:w="40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PYTHON</w:t>
            </w:r>
          </w:p>
        </w:tc>
        <w:tc>
          <w:tcPr>
            <w:tcW w:w="13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USN:</w:t>
            </w:r>
          </w:p>
        </w:tc>
        <w:tc>
          <w:tcPr>
            <w:tcW w:w="5614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4AL17EC066</w:t>
            </w:r>
          </w:p>
        </w:tc>
      </w:tr>
      <w:tr>
        <w:trPr>
          <w:trHeight w:val="1" w:hRule="atLeast"/>
          <w:jc w:val="left"/>
        </w:trPr>
        <w:tc>
          <w:tcPr>
            <w:tcW w:w="98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Topic:</w:t>
            </w:r>
          </w:p>
        </w:tc>
        <w:tc>
          <w:tcPr>
            <w:tcW w:w="40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Build a Desktop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Database Application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Object Oriented Programming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Semester &amp; Section:</w:t>
            </w:r>
          </w:p>
        </w:tc>
        <w:tc>
          <w:tcPr>
            <w:tcW w:w="5614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6th Bsec</w:t>
            </w:r>
          </w:p>
        </w:tc>
      </w:tr>
      <w:tr>
        <w:trPr>
          <w:trHeight w:val="1" w:hRule="atLeast"/>
          <w:jc w:val="left"/>
        </w:trPr>
        <w:tc>
          <w:tcPr>
            <w:tcW w:w="9985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AFTERNOON SESSION DETAILS</w:t>
            </w:r>
          </w:p>
        </w:tc>
      </w:tr>
      <w:tr>
        <w:trPr>
          <w:trHeight w:val="1" w:hRule="atLeast"/>
          <w:jc w:val="left"/>
        </w:trPr>
        <w:tc>
          <w:tcPr>
            <w:tcW w:w="9985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Image of session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4668">
                <v:rect xmlns:o="urn:schemas-microsoft-com:office:office" xmlns:v="urn:schemas-microsoft-com:vml" id="rectole0000000006" style="width:415.150000pt;height:233.400000pt" o:preferrelative="t" o:ole="">
                  <o:lock v:ext="edit"/>
                  <v:imagedata xmlns:r="http://schemas.openxmlformats.org/officeDocument/2006/relationships" r:id="docRId13" o:title=""/>
                </v:rect>
      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4668">
                <v:rect xmlns:o="urn:schemas-microsoft-com:office:office" xmlns:v="urn:schemas-microsoft-com:vml" id="rectole0000000007" style="width:415.150000pt;height:233.400000pt" o:preferrelative="t" o:ole="">
                  <o:lock v:ext="edit"/>
                  <v:imagedata xmlns:r="http://schemas.openxmlformats.org/officeDocument/2006/relationships" r:id="docRId15" o:title=""/>
                </v:rect>
      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9170" w:hRule="auto"/>
          <w:jc w:val="left"/>
        </w:trPr>
        <w:tc>
          <w:tcPr>
            <w:tcW w:w="9985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Report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–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 Report can be typed or hand written for up to two pages.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numPr>
                <w:ilvl w:val="0"/>
                <w:numId w:val="38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There are many graphical user interface (GUI) toolkits that you can use with the Python programming language.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numPr>
                <w:ilvl w:val="0"/>
                <w:numId w:val="40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The big three are Tkinter, wxPython, and PyQt. Each of these toolkits will work with Windows, macOS, and Linux, with PyQt having the additional capability of working on mobile.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numPr>
                <w:ilvl w:val="0"/>
                <w:numId w:val="42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 graphical user interface is an application that has buttons, windows, and lots of other widgets that the user can use to interact with your application. A good example would be a web browser. It has buttons, tabs, and a main window where all the content loads.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numPr>
                <w:ilvl w:val="0"/>
                <w:numId w:val="44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The error was fixed by simply implementing a try  and except  block. When the get_selected_row  function is called, Python will execute the indented block under try .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numPr>
                <w:ilvl w:val="0"/>
                <w:numId w:val="46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If there is an IndexError, none of the lines under try  will be executed; the line under except  will be executed, which is pass. The pass  statement means "do nothing". Therefore the function will do nothing when there's an empty listbox.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numPr>
                <w:ilvl w:val="0"/>
                <w:numId w:val="48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object orientedprogramming is just a way to organize your code. That means Opie is not a must.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numPr>
                <w:ilvl w:val="0"/>
                <w:numId w:val="50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Python is a multi-paradigm programming language. Meaning, it supports different programming approach.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numPr>
                <w:ilvl w:val="0"/>
                <w:numId w:val="52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One of the popular approach to solve a programming problem is by creating objects. This is known as Object-Oriented Programming (OOP)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numPr>
                <w:ilvl w:val="0"/>
                <w:numId w:val="54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An object has two characteristics:attributes and behavior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numPr>
                <w:ilvl w:val="0"/>
                <w:numId w:val="56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Inheritance is the capability of one class to derive or inherit the properties from another class. The benefits of inheritance are: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numPr>
                <w:ilvl w:val="0"/>
                <w:numId w:val="58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It represents real-world relationships well.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numPr>
                <w:ilvl w:val="0"/>
                <w:numId w:val="60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It provides reusability of a code. We don’t have to write the same code again and again. Also, it allows us to add more features to a class without modifying it.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numPr>
                <w:ilvl w:val="0"/>
                <w:numId w:val="62"/>
              </w:numPr>
              <w:spacing w:before="0" w:after="0" w:line="240"/>
              <w:ind w:right="0" w:left="720" w:hanging="36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It is transitive in nature, which means that if class B inherits from another class A, then all the subclasses of B would automatically inherit from class A.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num w:numId="9">
    <w:abstractNumId w:val="78"/>
  </w:num>
  <w:num w:numId="38">
    <w:abstractNumId w:val="72"/>
  </w:num>
  <w:num w:numId="40">
    <w:abstractNumId w:val="66"/>
  </w:num>
  <w:num w:numId="42">
    <w:abstractNumId w:val="60"/>
  </w:num>
  <w:num w:numId="44">
    <w:abstractNumId w:val="54"/>
  </w:num>
  <w:num w:numId="46">
    <w:abstractNumId w:val="48"/>
  </w:num>
  <w:num w:numId="48">
    <w:abstractNumId w:val="42"/>
  </w:num>
  <w:num w:numId="50">
    <w:abstractNumId w:val="36"/>
  </w:num>
  <w:num w:numId="52">
    <w:abstractNumId w:val="30"/>
  </w:num>
  <w:num w:numId="54">
    <w:abstractNumId w:val="24"/>
  </w:num>
  <w:num w:numId="56">
    <w:abstractNumId w:val="18"/>
  </w:num>
  <w:num w:numId="58">
    <w:abstractNumId w:val="12"/>
  </w:num>
  <w:num w:numId="60">
    <w:abstractNumId w:val="6"/>
  </w:num>
  <w:num w:numId="6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7" Type="http://schemas.openxmlformats.org/officeDocument/2006/relationships/styles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7.bin" Id="docRId14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numbering.xml" Id="docRId16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1.wmf" Id="docRId3" Type="http://schemas.openxmlformats.org/officeDocument/2006/relationships/image" /></Relationships>
</file>